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89A" w:rsidRPr="00FE2C1F" w:rsidRDefault="009562A8">
      <w:pPr>
        <w:snapToGrid w:val="0"/>
        <w:jc w:val="center"/>
        <w:rPr>
          <w:rFonts w:asciiTheme="majorHAnsi" w:eastAsiaTheme="majorEastAsia" w:hAnsiTheme="majorHAnsi" w:cstheme="majorHAnsi"/>
          <w:w w:val="180"/>
          <w:sz w:val="22"/>
          <w:lang w:val="ru-RU"/>
        </w:rPr>
      </w:pPr>
      <w:r w:rsidRPr="00FE2C1F">
        <w:rPr>
          <w:rFonts w:asciiTheme="majorHAnsi" w:eastAsiaTheme="majorEastAsia" w:hAnsiTheme="majorHAnsi" w:cstheme="majorHAnsi"/>
          <w:w w:val="180"/>
          <w:sz w:val="22"/>
          <w:lang w:val="ru-RU"/>
        </w:rPr>
        <w:t>Программа Японско-российского семинара по вопросам городской среды</w:t>
      </w:r>
      <w:bookmarkStart w:id="0" w:name="_GoBack"/>
      <w:bookmarkEnd w:id="0"/>
    </w:p>
    <w:p w:rsidR="00F134FE" w:rsidRPr="00FE2C1F" w:rsidRDefault="009562A8" w:rsidP="00F134FE">
      <w:pPr>
        <w:snapToGrid w:val="0"/>
        <w:jc w:val="center"/>
        <w:rPr>
          <w:rFonts w:asciiTheme="majorHAnsi" w:eastAsiaTheme="majorEastAsia" w:hAnsiTheme="majorHAnsi" w:cstheme="majorHAnsi"/>
          <w:sz w:val="22"/>
          <w:lang w:val="ru-RU"/>
        </w:rPr>
      </w:pPr>
      <w:r w:rsidRPr="00FE2C1F">
        <w:rPr>
          <w:rFonts w:asciiTheme="majorHAnsi" w:eastAsiaTheme="majorEastAsia" w:hAnsiTheme="majorHAnsi" w:cstheme="majorHAnsi"/>
          <w:sz w:val="22"/>
          <w:lang w:val="ru-RU"/>
        </w:rPr>
        <w:t>«Жизнеспособный умный город и окружающая среда</w:t>
      </w:r>
      <w:r w:rsidR="00F134FE" w:rsidRPr="00FE2C1F">
        <w:rPr>
          <w:rFonts w:asciiTheme="majorHAnsi" w:eastAsiaTheme="majorEastAsia" w:hAnsiTheme="majorHAnsi" w:cstheme="majorHAnsi"/>
          <w:sz w:val="22"/>
          <w:lang w:val="ru-RU"/>
        </w:rPr>
        <w:t>.</w:t>
      </w:r>
      <w:r w:rsidRPr="00FE2C1F">
        <w:rPr>
          <w:rFonts w:asciiTheme="majorHAnsi" w:eastAsiaTheme="majorEastAsia" w:hAnsiTheme="majorHAnsi" w:cstheme="majorHAnsi"/>
          <w:sz w:val="22"/>
          <w:lang w:val="ru-RU"/>
        </w:rPr>
        <w:t xml:space="preserve"> </w:t>
      </w:r>
    </w:p>
    <w:p w:rsidR="001D089A" w:rsidRPr="00FE2C1F" w:rsidRDefault="00F134FE" w:rsidP="00F134FE">
      <w:pPr>
        <w:snapToGrid w:val="0"/>
        <w:jc w:val="center"/>
        <w:rPr>
          <w:rFonts w:asciiTheme="majorHAnsi" w:eastAsiaTheme="majorEastAsia" w:hAnsiTheme="majorHAnsi" w:cstheme="majorHAnsi"/>
          <w:sz w:val="22"/>
          <w:lang w:val="ru-RU"/>
        </w:rPr>
      </w:pPr>
      <w:r w:rsidRPr="00FE2C1F">
        <w:rPr>
          <w:rFonts w:asciiTheme="majorHAnsi" w:eastAsiaTheme="majorEastAsia" w:hAnsiTheme="majorHAnsi" w:cstheme="majorHAnsi"/>
          <w:sz w:val="22"/>
          <w:lang w:val="ru-RU"/>
        </w:rPr>
        <w:t>О</w:t>
      </w:r>
      <w:r w:rsidR="009562A8" w:rsidRPr="00FE2C1F">
        <w:rPr>
          <w:rFonts w:asciiTheme="majorHAnsi" w:eastAsiaTheme="majorEastAsia" w:hAnsiTheme="majorHAnsi" w:cstheme="majorHAnsi"/>
          <w:sz w:val="22"/>
          <w:lang w:val="ru-RU"/>
        </w:rPr>
        <w:t>бмен японским опытом и технологиями»</w:t>
      </w:r>
    </w:p>
    <w:p w:rsidR="001D089A" w:rsidRPr="00FE2C1F" w:rsidRDefault="009562A8" w:rsidP="00F134FE">
      <w:pPr>
        <w:snapToGrid w:val="0"/>
        <w:rPr>
          <w:rFonts w:asciiTheme="majorHAnsi" w:eastAsiaTheme="majorEastAsia" w:hAnsiTheme="majorHAnsi" w:cstheme="majorHAnsi"/>
          <w:sz w:val="22"/>
          <w:lang w:val="ru-RU"/>
        </w:rPr>
      </w:pPr>
      <w:r w:rsidRPr="00FE2C1F">
        <w:rPr>
          <w:rFonts w:asciiTheme="majorHAnsi" w:eastAsiaTheme="majorEastAsia" w:hAnsiTheme="majorHAnsi" w:cstheme="majorHAnsi"/>
          <w:sz w:val="22"/>
          <w:lang w:val="ru-RU"/>
        </w:rPr>
        <w:t>Устроители: Министерство земли, инфраструктуры, транспорта и туризма Японии</w:t>
      </w:r>
      <w:r w:rsidR="00060C3C" w:rsidRPr="00FE2C1F">
        <w:rPr>
          <w:rFonts w:asciiTheme="majorHAnsi" w:eastAsiaTheme="majorEastAsia" w:hAnsiTheme="majorHAnsi" w:cstheme="majorHAnsi"/>
          <w:sz w:val="22"/>
          <w:lang w:val="ru-RU"/>
        </w:rPr>
        <w:t>;</w:t>
      </w:r>
      <w:r w:rsidRPr="00FE2C1F">
        <w:rPr>
          <w:rFonts w:asciiTheme="majorHAnsi" w:eastAsiaTheme="majorEastAsia" w:hAnsiTheme="majorHAnsi" w:cstheme="majorHAnsi"/>
          <w:sz w:val="22"/>
          <w:lang w:val="ru-RU"/>
        </w:rPr>
        <w:t xml:space="preserve"> </w:t>
      </w:r>
      <w:r w:rsidRPr="00F134FE">
        <w:rPr>
          <w:rFonts w:asciiTheme="majorHAnsi" w:eastAsiaTheme="majorEastAsia" w:hAnsiTheme="majorHAnsi" w:cstheme="majorHAnsi"/>
          <w:sz w:val="22"/>
        </w:rPr>
        <w:t>JETRO</w:t>
      </w:r>
      <w:r w:rsidRPr="00FE2C1F">
        <w:rPr>
          <w:rFonts w:asciiTheme="majorHAnsi" w:eastAsiaTheme="majorEastAsia" w:hAnsiTheme="majorHAnsi" w:cstheme="majorHAnsi"/>
          <w:sz w:val="22"/>
          <w:lang w:val="ru-RU"/>
        </w:rPr>
        <w:t>, Японско-российский совет по развитию городской среды</w:t>
      </w:r>
    </w:p>
    <w:p w:rsidR="001D089A" w:rsidRPr="00FE2C1F" w:rsidRDefault="009562A8" w:rsidP="00F134FE">
      <w:pPr>
        <w:snapToGrid w:val="0"/>
        <w:rPr>
          <w:rFonts w:asciiTheme="majorHAnsi" w:eastAsiaTheme="majorEastAsia" w:hAnsiTheme="majorHAnsi" w:cstheme="majorHAnsi"/>
          <w:sz w:val="22"/>
          <w:lang w:val="ru-RU"/>
        </w:rPr>
      </w:pPr>
      <w:r w:rsidRPr="00FE2C1F">
        <w:rPr>
          <w:rFonts w:asciiTheme="majorHAnsi" w:eastAsiaTheme="majorEastAsia" w:hAnsiTheme="majorHAnsi" w:cstheme="majorHAnsi"/>
          <w:sz w:val="22"/>
          <w:lang w:val="ru-RU"/>
        </w:rPr>
        <w:t>Дата проведения: 5 марта 2015 г. (четверг)</w:t>
      </w:r>
    </w:p>
    <w:p w:rsidR="001D089A" w:rsidRPr="008D275A" w:rsidRDefault="009562A8" w:rsidP="00CD0D7E">
      <w:pPr>
        <w:snapToGrid w:val="0"/>
        <w:rPr>
          <w:rFonts w:asciiTheme="majorHAnsi" w:eastAsiaTheme="majorEastAsia" w:hAnsiTheme="majorHAnsi" w:cstheme="majorHAnsi"/>
          <w:sz w:val="22"/>
        </w:rPr>
      </w:pPr>
      <w:proofErr w:type="spellStart"/>
      <w:r w:rsidRPr="00F134FE">
        <w:rPr>
          <w:rFonts w:asciiTheme="majorHAnsi" w:eastAsiaTheme="majorEastAsia" w:hAnsiTheme="majorHAnsi" w:cstheme="majorHAnsi"/>
          <w:sz w:val="22"/>
        </w:rPr>
        <w:t>Место</w:t>
      </w:r>
      <w:proofErr w:type="spellEnd"/>
      <w:r w:rsidRPr="008D275A">
        <w:rPr>
          <w:rFonts w:asciiTheme="majorHAnsi" w:eastAsiaTheme="majorEastAsia" w:hAnsiTheme="majorHAnsi" w:cstheme="majorHAnsi"/>
          <w:sz w:val="22"/>
        </w:rPr>
        <w:t xml:space="preserve"> </w:t>
      </w:r>
      <w:proofErr w:type="spellStart"/>
      <w:r w:rsidRPr="00F134FE">
        <w:rPr>
          <w:rFonts w:asciiTheme="majorHAnsi" w:eastAsiaTheme="majorEastAsia" w:hAnsiTheme="majorHAnsi" w:cstheme="majorHAnsi"/>
          <w:sz w:val="22"/>
        </w:rPr>
        <w:t>проведения</w:t>
      </w:r>
      <w:proofErr w:type="spellEnd"/>
      <w:r w:rsidRPr="008D275A">
        <w:rPr>
          <w:rFonts w:asciiTheme="majorHAnsi" w:eastAsiaTheme="majorEastAsia" w:hAnsiTheme="majorHAnsi" w:cstheme="majorHAnsi"/>
          <w:sz w:val="22"/>
        </w:rPr>
        <w:t>:</w:t>
      </w:r>
      <w:r w:rsidR="00CD0D7E" w:rsidRPr="008D275A">
        <w:rPr>
          <w:rFonts w:asciiTheme="majorHAnsi" w:eastAsiaTheme="majorEastAsia" w:hAnsiTheme="majorHAnsi" w:cstheme="majorHAnsi" w:hint="eastAsia"/>
          <w:sz w:val="22"/>
        </w:rPr>
        <w:t xml:space="preserve"> CRYSTAL BALL ROOM, </w:t>
      </w:r>
      <w:r w:rsidR="00CD0D7E" w:rsidRPr="008D275A">
        <w:rPr>
          <w:rFonts w:asciiTheme="majorHAnsi" w:eastAsiaTheme="majorEastAsia" w:hAnsiTheme="majorHAnsi" w:cstheme="majorHAnsi"/>
          <w:sz w:val="22"/>
        </w:rPr>
        <w:t>LOTTE HOTEL</w:t>
      </w:r>
      <w:r w:rsidR="00CD0D7E" w:rsidRPr="008D275A">
        <w:rPr>
          <w:rFonts w:asciiTheme="majorHAnsi" w:eastAsiaTheme="majorEastAsia" w:hAnsiTheme="majorHAnsi" w:cstheme="majorHAnsi" w:hint="eastAsia"/>
          <w:sz w:val="22"/>
        </w:rPr>
        <w:t xml:space="preserve"> </w:t>
      </w:r>
      <w:r w:rsidR="00CD0D7E" w:rsidRPr="008D275A">
        <w:rPr>
          <w:rFonts w:asciiTheme="majorHAnsi" w:eastAsiaTheme="majorEastAsia" w:hAnsiTheme="majorHAnsi" w:cstheme="majorHAnsi"/>
          <w:sz w:val="22"/>
        </w:rPr>
        <w:t>MOSCOW</w:t>
      </w:r>
      <w:r w:rsidR="00CD0D7E" w:rsidRPr="008D275A">
        <w:rPr>
          <w:rFonts w:asciiTheme="majorHAnsi" w:eastAsiaTheme="majorEastAsia" w:hAnsiTheme="majorHAnsi" w:cstheme="majorHAnsi" w:hint="eastAsia"/>
          <w:sz w:val="22"/>
        </w:rPr>
        <w:t xml:space="preserve"> </w:t>
      </w:r>
    </w:p>
    <w:p w:rsidR="00F134FE" w:rsidRPr="008D275A" w:rsidRDefault="00F134FE" w:rsidP="00F134FE">
      <w:pPr>
        <w:snapToGrid w:val="0"/>
        <w:rPr>
          <w:rFonts w:asciiTheme="majorHAnsi" w:eastAsiaTheme="majorEastAsia" w:hAnsiTheme="majorHAnsi" w:cstheme="majorHAnsi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69"/>
        <w:gridCol w:w="7151"/>
      </w:tblGrid>
      <w:tr w:rsidR="00E34A64" w:rsidRPr="00F134FE" w:rsidTr="002469F6">
        <w:tc>
          <w:tcPr>
            <w:tcW w:w="1569" w:type="dxa"/>
            <w:shd w:val="clear" w:color="auto" w:fill="D9D9D9" w:themeFill="background1" w:themeFillShade="D9"/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Время</w:t>
            </w:r>
          </w:p>
        </w:tc>
        <w:tc>
          <w:tcPr>
            <w:tcW w:w="7151" w:type="dxa"/>
            <w:shd w:val="clear" w:color="auto" w:fill="D9D9D9" w:themeFill="background1" w:themeFillShade="D9"/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Содержание</w:t>
            </w:r>
          </w:p>
        </w:tc>
      </w:tr>
      <w:tr w:rsidR="00E22C7D" w:rsidRPr="00F134FE" w:rsidTr="002469F6">
        <w:trPr>
          <w:trHeight w:val="192"/>
        </w:trPr>
        <w:tc>
          <w:tcPr>
            <w:tcW w:w="1569" w:type="dxa"/>
            <w:vMerge w:val="restart"/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10:00-12:00</w:t>
            </w:r>
          </w:p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(120 минут)</w:t>
            </w:r>
          </w:p>
          <w:p w:rsidR="001D089A" w:rsidRPr="00F134FE" w:rsidRDefault="001D089A">
            <w:pPr>
              <w:rPr>
                <w:rFonts w:asciiTheme="majorHAnsi" w:eastAsiaTheme="majorEastAsia" w:hAnsiTheme="majorHAnsi" w:cstheme="majorHAnsi"/>
                <w:szCs w:val="21"/>
              </w:rPr>
            </w:pPr>
          </w:p>
          <w:p w:rsidR="001D089A" w:rsidRPr="00F134FE" w:rsidRDefault="001D089A">
            <w:pPr>
              <w:rPr>
                <w:rFonts w:asciiTheme="majorHAnsi" w:eastAsiaTheme="majorEastAsia" w:hAnsiTheme="majorHAnsi" w:cstheme="majorHAnsi"/>
                <w:szCs w:val="21"/>
              </w:rPr>
            </w:pPr>
          </w:p>
          <w:p w:rsidR="001D089A" w:rsidRPr="00F134FE" w:rsidRDefault="001D089A">
            <w:pPr>
              <w:rPr>
                <w:rFonts w:asciiTheme="majorHAnsi" w:eastAsiaTheme="majorEastAsia" w:hAnsiTheme="majorHAnsi" w:cstheme="majorHAnsi"/>
                <w:szCs w:val="21"/>
              </w:rPr>
            </w:pPr>
          </w:p>
        </w:tc>
        <w:tc>
          <w:tcPr>
            <w:tcW w:w="7151" w:type="dxa"/>
            <w:shd w:val="clear" w:color="auto" w:fill="D9D9D9" w:themeFill="background1" w:themeFillShade="D9"/>
            <w:vAlign w:val="bottom"/>
          </w:tcPr>
          <w:p w:rsidR="001D089A" w:rsidRPr="00F134FE" w:rsidRDefault="009562A8">
            <w:pPr>
              <w:snapToGrid w:val="0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Первая часть. Город</w:t>
            </w:r>
          </w:p>
        </w:tc>
      </w:tr>
      <w:tr w:rsidR="009A6248" w:rsidRPr="00FE2C1F" w:rsidTr="00B45400">
        <w:trPr>
          <w:trHeight w:val="1926"/>
        </w:trPr>
        <w:tc>
          <w:tcPr>
            <w:tcW w:w="1569" w:type="dxa"/>
            <w:vMerge/>
          </w:tcPr>
          <w:p w:rsidR="001D089A" w:rsidRPr="00F134FE" w:rsidRDefault="001D089A">
            <w:pPr>
              <w:ind w:firstLineChars="50" w:firstLine="105"/>
              <w:rPr>
                <w:rFonts w:asciiTheme="majorHAnsi" w:eastAsiaTheme="majorEastAsia" w:hAnsiTheme="majorHAnsi" w:cstheme="majorHAnsi"/>
                <w:b/>
                <w:szCs w:val="21"/>
              </w:rPr>
            </w:pPr>
          </w:p>
        </w:tc>
        <w:tc>
          <w:tcPr>
            <w:tcW w:w="7151" w:type="dxa"/>
            <w:tcBorders>
              <w:top w:val="dashSmallGap" w:sz="4" w:space="0" w:color="auto"/>
            </w:tcBorders>
          </w:tcPr>
          <w:p w:rsidR="001D089A" w:rsidRPr="00FE2C1F" w:rsidRDefault="001D089A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</w:p>
          <w:p w:rsidR="001D089A" w:rsidRPr="00FE2C1F" w:rsidRDefault="001D089A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</w:p>
          <w:p w:rsidR="001D089A" w:rsidRPr="00FE2C1F" w:rsidRDefault="001D089A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</w:p>
          <w:p w:rsidR="00060C3C" w:rsidRPr="00FE2C1F" w:rsidRDefault="009562A8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Министерство земли, инфраструктуры, транспорта и туризма Японии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</w:p>
          <w:p w:rsidR="001D089A" w:rsidRPr="00FE2C1F" w:rsidRDefault="00060C3C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Транзитно-ориентированное проектирование (</w:t>
            </w:r>
            <w:r w:rsidR="009562A8" w:rsidRPr="00F134FE">
              <w:rPr>
                <w:rFonts w:asciiTheme="majorHAnsi" w:eastAsiaTheme="majorEastAsia" w:hAnsiTheme="majorHAnsi" w:cstheme="majorHAnsi"/>
                <w:szCs w:val="21"/>
              </w:rPr>
              <w:t>TOD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) и </w:t>
            </w:r>
            <w:proofErr w:type="gram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умные</w:t>
            </w:r>
            <w:proofErr w:type="gram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города в нашей стране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060C3C" w:rsidRPr="00FE2C1F" w:rsidRDefault="009562A8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Nikken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proofErr w:type="spellStart"/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Sekkei</w:t>
            </w:r>
            <w:proofErr w:type="spellEnd"/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Ltd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.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</w:p>
          <w:p w:rsidR="001D089A" w:rsidRPr="00FE2C1F" w:rsidRDefault="00060C3C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О возможностях развития </w:t>
            </w:r>
            <w:r w:rsidR="009562A8" w:rsidRPr="00F134FE">
              <w:rPr>
                <w:rFonts w:asciiTheme="majorHAnsi" w:eastAsiaTheme="majorEastAsia" w:hAnsiTheme="majorHAnsi" w:cstheme="majorHAnsi"/>
                <w:szCs w:val="21"/>
              </w:rPr>
              <w:t>TOD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и строительстве умных городов в России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060C3C" w:rsidRPr="00FE2C1F" w:rsidRDefault="009562A8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Nomura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Research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Institute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,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Ltd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.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</w:p>
          <w:p w:rsidR="001D089A" w:rsidRPr="00FE2C1F" w:rsidRDefault="00060C3C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proofErr w:type="spell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Редевелопмент</w:t>
            </w:r>
            <w:proofErr w:type="spell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бывших промышленных территорий в мегаполисах и </w:t>
            </w:r>
            <w:proofErr w:type="gram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умные</w:t>
            </w:r>
            <w:proofErr w:type="gram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города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060C3C" w:rsidRPr="00FE2C1F" w:rsidRDefault="00060C3C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>
              <w:rPr>
                <w:rFonts w:asciiTheme="majorHAnsi" w:eastAsiaTheme="majorEastAsia" w:hAnsiTheme="majorHAnsi" w:cstheme="majorHAnsi" w:hint="eastAsia"/>
                <w:b/>
                <w:szCs w:val="21"/>
              </w:rPr>
              <w:t>IHI</w:t>
            </w:r>
            <w:r w:rsidRPr="00FE2C1F">
              <w:rPr>
                <w:rFonts w:asciiTheme="majorHAnsi" w:eastAsiaTheme="majorEastAsia" w:hAnsiTheme="majorHAnsi" w:cstheme="majorHAnsi" w:hint="eastAsia"/>
                <w:b/>
                <w:szCs w:val="21"/>
                <w:lang w:val="ru-RU"/>
              </w:rPr>
              <w:t xml:space="preserve"> </w:t>
            </w:r>
          </w:p>
          <w:p w:rsidR="001D089A" w:rsidRPr="00FE2C1F" w:rsidRDefault="00060C3C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О </w:t>
            </w:r>
            <w:proofErr w:type="spell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редевелопменте</w:t>
            </w:r>
            <w:proofErr w:type="spell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крупных промышленных объектов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060C3C" w:rsidRPr="00FE2C1F" w:rsidRDefault="009562A8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Panasonic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Corporation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</w:p>
          <w:p w:rsidR="001D089A" w:rsidRPr="00FE2C1F" w:rsidRDefault="00060C3C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Жизнеспособный умный город </w:t>
            </w:r>
            <w:proofErr w:type="spell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Фудзисава</w:t>
            </w:r>
            <w:proofErr w:type="spellEnd"/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060C3C" w:rsidRPr="00FE2C1F" w:rsidRDefault="009562A8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Hitachi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,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Ltd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.</w:t>
            </w:r>
          </w:p>
          <w:p w:rsidR="001D089A" w:rsidRPr="00FE2C1F" w:rsidRDefault="00060C3C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Об умных городах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1D089A" w:rsidRPr="00FE2C1F" w:rsidRDefault="001D089A" w:rsidP="007416D8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</w:p>
        </w:tc>
      </w:tr>
      <w:tr w:rsidR="001E5971" w:rsidRPr="00F134FE" w:rsidTr="001E5971">
        <w:trPr>
          <w:trHeight w:val="70"/>
        </w:trPr>
        <w:tc>
          <w:tcPr>
            <w:tcW w:w="1569" w:type="dxa"/>
            <w:tcBorders>
              <w:top w:val="single" w:sz="4" w:space="0" w:color="auto"/>
            </w:tcBorders>
            <w:vAlign w:val="center"/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12:00-13:30</w:t>
            </w:r>
          </w:p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(90 минут)</w:t>
            </w:r>
          </w:p>
        </w:tc>
        <w:tc>
          <w:tcPr>
            <w:tcW w:w="71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Деловой обед</w:t>
            </w:r>
          </w:p>
        </w:tc>
      </w:tr>
      <w:tr w:rsidR="001E5971" w:rsidRPr="00F134FE" w:rsidTr="009A6248">
        <w:trPr>
          <w:trHeight w:val="70"/>
        </w:trPr>
        <w:tc>
          <w:tcPr>
            <w:tcW w:w="1569" w:type="dxa"/>
            <w:vMerge w:val="restart"/>
            <w:tcBorders>
              <w:top w:val="single" w:sz="4" w:space="0" w:color="auto"/>
            </w:tcBorders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13:30-15:00</w:t>
            </w:r>
          </w:p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(90 минут)</w:t>
            </w:r>
          </w:p>
        </w:tc>
        <w:tc>
          <w:tcPr>
            <w:tcW w:w="7151" w:type="dxa"/>
            <w:tcBorders>
              <w:top w:val="single" w:sz="4" w:space="0" w:color="auto"/>
              <w:bottom w:val="dashSmallGap" w:sz="4" w:space="0" w:color="auto"/>
            </w:tcBorders>
            <w:shd w:val="clear" w:color="auto" w:fill="D9D9D9" w:themeFill="background1" w:themeFillShade="D9"/>
          </w:tcPr>
          <w:p w:rsidR="001D089A" w:rsidRPr="00F134FE" w:rsidRDefault="009562A8">
            <w:pPr>
              <w:snapToGrid w:val="0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Вторая часть. Жилье</w:t>
            </w:r>
          </w:p>
        </w:tc>
      </w:tr>
      <w:tr w:rsidR="001E5971" w:rsidRPr="00FE2C1F" w:rsidTr="009A6248">
        <w:trPr>
          <w:trHeight w:val="768"/>
        </w:trPr>
        <w:tc>
          <w:tcPr>
            <w:tcW w:w="1569" w:type="dxa"/>
            <w:vMerge/>
          </w:tcPr>
          <w:p w:rsidR="001D089A" w:rsidRPr="00F134FE" w:rsidRDefault="001D089A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</w:p>
        </w:tc>
        <w:tc>
          <w:tcPr>
            <w:tcW w:w="7151" w:type="dxa"/>
            <w:tcBorders>
              <w:top w:val="dashSmallGap" w:sz="4" w:space="0" w:color="auto"/>
            </w:tcBorders>
          </w:tcPr>
          <w:p w:rsidR="001D089A" w:rsidRPr="00FE2C1F" w:rsidRDefault="001D089A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</w:p>
          <w:p w:rsidR="001D089A" w:rsidRPr="00FE2C1F" w:rsidRDefault="001D089A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</w:p>
          <w:p w:rsidR="00060C3C" w:rsidRPr="00FE2C1F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UR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</w:p>
          <w:p w:rsidR="001D089A" w:rsidRPr="00FE2C1F" w:rsidRDefault="00060C3C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Обеспечение жильем типовой городской застройки </w:t>
            </w:r>
            <w:r w:rsidR="009562A8" w:rsidRPr="00F134FE">
              <w:rPr>
                <w:rFonts w:asciiTheme="majorHAnsi" w:eastAsiaTheme="majorEastAsia" w:hAnsiTheme="majorHAnsi" w:cstheme="majorHAnsi"/>
                <w:szCs w:val="21"/>
              </w:rPr>
              <w:t>UR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060C3C" w:rsidRPr="00FE2C1F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proofErr w:type="spellStart"/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Тайрику</w:t>
            </w:r>
            <w:proofErr w:type="spellEnd"/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proofErr w:type="spellStart"/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трейдинг</w:t>
            </w:r>
            <w:proofErr w:type="spellEnd"/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</w:p>
          <w:p w:rsidR="001D089A" w:rsidRPr="00FE2C1F" w:rsidRDefault="00060C3C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Деятельность компании </w:t>
            </w:r>
            <w:proofErr w:type="spell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Тайрику</w:t>
            </w:r>
            <w:proofErr w:type="spell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  <w:proofErr w:type="spell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трейдинг</w:t>
            </w:r>
            <w:proofErr w:type="spell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в России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060C3C" w:rsidRPr="00FE2C1F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Nice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Corporation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</w:p>
          <w:p w:rsidR="001D089A" w:rsidRPr="00FE2C1F" w:rsidRDefault="00060C3C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Деревянные жилые дома, поставляемые компанией </w:t>
            </w:r>
            <w:r w:rsidR="009562A8" w:rsidRPr="00F134FE">
              <w:rPr>
                <w:rFonts w:asciiTheme="majorHAnsi" w:eastAsiaTheme="majorEastAsia" w:hAnsiTheme="majorHAnsi" w:cstheme="majorHAnsi"/>
                <w:szCs w:val="21"/>
              </w:rPr>
              <w:t>Nice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  <w:r w:rsidR="009562A8" w:rsidRPr="00F134FE">
              <w:rPr>
                <w:rFonts w:asciiTheme="majorHAnsi" w:eastAsiaTheme="majorEastAsia" w:hAnsiTheme="majorHAnsi" w:cstheme="majorHAnsi"/>
                <w:szCs w:val="21"/>
              </w:rPr>
              <w:t>Corporation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на европейский рынок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060C3C" w:rsidRPr="00FE2C1F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KMEW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Co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.,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Ltd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.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</w:p>
          <w:p w:rsidR="001D089A" w:rsidRPr="00FE2C1F" w:rsidRDefault="00060C3C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proofErr w:type="gram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Керамический</w:t>
            </w:r>
            <w:proofErr w:type="gram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  <w:proofErr w:type="spell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сайдинг</w:t>
            </w:r>
            <w:proofErr w:type="spell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от компании </w:t>
            </w:r>
            <w:r w:rsidR="009562A8" w:rsidRPr="00F134FE">
              <w:rPr>
                <w:rFonts w:asciiTheme="majorHAnsi" w:eastAsiaTheme="majorEastAsia" w:hAnsiTheme="majorHAnsi" w:cstheme="majorHAnsi"/>
                <w:szCs w:val="21"/>
              </w:rPr>
              <w:t>KMEW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0977CE" w:rsidRPr="00FE2C1F" w:rsidRDefault="000977CE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</w:p>
          <w:p w:rsidR="00060C3C" w:rsidRPr="00FE2C1F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YKK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AP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proofErr w:type="spellStart"/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Inc</w:t>
            </w:r>
            <w:proofErr w:type="spellEnd"/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.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</w:p>
          <w:p w:rsidR="001D089A" w:rsidRPr="00FE2C1F" w:rsidRDefault="00060C3C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proofErr w:type="spell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Высокотеплоизоляционные</w:t>
            </w:r>
            <w:proofErr w:type="spell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скользящие оконные рамы и дизайнерские двери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494F65" w:rsidRPr="00FE2C1F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ТОТО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Ltd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.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</w:p>
          <w:p w:rsidR="001D089A" w:rsidRPr="00FE2C1F" w:rsidRDefault="00494F65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О сантехнике </w:t>
            </w:r>
            <w:r w:rsidR="000977CE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производства 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компании </w:t>
            </w:r>
            <w:r w:rsidR="009562A8" w:rsidRPr="00F134FE">
              <w:rPr>
                <w:rFonts w:asciiTheme="majorHAnsi" w:eastAsiaTheme="majorEastAsia" w:hAnsiTheme="majorHAnsi" w:cstheme="majorHAnsi"/>
                <w:szCs w:val="21"/>
              </w:rPr>
              <w:t>TOTO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1D089A" w:rsidRPr="00FE2C1F" w:rsidRDefault="001D089A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</w:p>
        </w:tc>
      </w:tr>
      <w:tr w:rsidR="001E5971" w:rsidRPr="00F134FE" w:rsidTr="004E58E4">
        <w:trPr>
          <w:trHeight w:val="585"/>
        </w:trPr>
        <w:tc>
          <w:tcPr>
            <w:tcW w:w="156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15:00-15:30</w:t>
            </w:r>
          </w:p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(30 минут)</w:t>
            </w:r>
          </w:p>
        </w:tc>
        <w:tc>
          <w:tcPr>
            <w:tcW w:w="71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Кофе-брейк</w:t>
            </w:r>
          </w:p>
        </w:tc>
      </w:tr>
      <w:tr w:rsidR="001E5971" w:rsidRPr="00F134FE" w:rsidTr="004E58E4">
        <w:trPr>
          <w:trHeight w:val="70"/>
        </w:trPr>
        <w:tc>
          <w:tcPr>
            <w:tcW w:w="1569" w:type="dxa"/>
            <w:vMerge w:val="restart"/>
            <w:tcBorders>
              <w:top w:val="single" w:sz="4" w:space="0" w:color="auto"/>
            </w:tcBorders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t>15:30-17:00</w:t>
            </w:r>
          </w:p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lastRenderedPageBreak/>
              <w:t>(90 минут)</w:t>
            </w:r>
          </w:p>
        </w:tc>
        <w:tc>
          <w:tcPr>
            <w:tcW w:w="7151" w:type="dxa"/>
            <w:tcBorders>
              <w:top w:val="single" w:sz="4" w:space="0" w:color="auto"/>
              <w:bottom w:val="dashSmallGap" w:sz="4" w:space="0" w:color="auto"/>
            </w:tcBorders>
            <w:shd w:val="clear" w:color="auto" w:fill="D9D9D9" w:themeFill="background1" w:themeFillShade="D9"/>
          </w:tcPr>
          <w:p w:rsidR="001D089A" w:rsidRPr="00F134FE" w:rsidRDefault="009562A8">
            <w:pPr>
              <w:snapToGrid w:val="0"/>
              <w:rPr>
                <w:rFonts w:asciiTheme="majorHAnsi" w:eastAsiaTheme="majorEastAsia" w:hAnsiTheme="majorHAnsi" w:cstheme="majorHAnsi"/>
                <w:szCs w:val="21"/>
                <w:bdr w:val="single" w:sz="4" w:space="0" w:color="auto"/>
                <w:shd w:val="pct15" w:color="auto" w:fill="FFFFFF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lastRenderedPageBreak/>
              <w:t>Третья часть. Окружающая среда</w:t>
            </w:r>
          </w:p>
        </w:tc>
      </w:tr>
      <w:tr w:rsidR="001E5971" w:rsidRPr="00FE2C1F" w:rsidTr="003B6B6F">
        <w:trPr>
          <w:trHeight w:val="1347"/>
        </w:trPr>
        <w:tc>
          <w:tcPr>
            <w:tcW w:w="1569" w:type="dxa"/>
            <w:vMerge/>
          </w:tcPr>
          <w:p w:rsidR="001D089A" w:rsidRPr="00F134FE" w:rsidRDefault="001D089A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</w:p>
        </w:tc>
        <w:tc>
          <w:tcPr>
            <w:tcW w:w="7151" w:type="dxa"/>
            <w:tcBorders>
              <w:top w:val="dashSmallGap" w:sz="4" w:space="0" w:color="auto"/>
            </w:tcBorders>
          </w:tcPr>
          <w:p w:rsidR="001D089A" w:rsidRPr="00FE2C1F" w:rsidRDefault="001D089A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</w:p>
          <w:p w:rsidR="001D089A" w:rsidRPr="00FE2C1F" w:rsidRDefault="001D089A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</w:p>
          <w:p w:rsidR="00494F65" w:rsidRPr="00FE2C1F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Отдел экологической политики</w:t>
            </w:r>
            <w:r w:rsidR="00CD0D7E" w:rsidRPr="00FE2C1F">
              <w:rPr>
                <w:rFonts w:asciiTheme="majorHAnsi" w:eastAsiaTheme="majorEastAsia" w:hAnsiTheme="majorHAnsi" w:cstheme="majorHAnsi" w:hint="eastAsia"/>
                <w:b/>
                <w:szCs w:val="21"/>
                <w:lang w:val="ru-RU"/>
              </w:rPr>
              <w:t xml:space="preserve">, </w:t>
            </w:r>
            <w:r w:rsidR="00CD0D7E">
              <w:rPr>
                <w:rFonts w:asciiTheme="majorHAnsi" w:eastAsiaTheme="majorEastAsia" w:hAnsiTheme="majorHAnsi" w:cstheme="majorHAnsi" w:hint="eastAsia"/>
                <w:b/>
                <w:szCs w:val="21"/>
              </w:rPr>
              <w:t>MLIT</w:t>
            </w:r>
          </w:p>
          <w:p w:rsidR="001D089A" w:rsidRPr="00FE2C1F" w:rsidRDefault="00494F65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proofErr w:type="gramStart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Об</w:t>
            </w:r>
            <w:proofErr w:type="gramEnd"/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экологической политике в Японии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494F65" w:rsidRPr="00FE2C1F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IDEA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Consultants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, </w:t>
            </w:r>
            <w:proofErr w:type="spellStart"/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Inc</w:t>
            </w:r>
            <w:proofErr w:type="spellEnd"/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.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</w:p>
          <w:p w:rsidR="001D089A" w:rsidRPr="00FE2C1F" w:rsidRDefault="00494F65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Предотвращение загрязнения </w:t>
            </w:r>
            <w:r w:rsidR="000977CE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окружающей среды 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токсичными химическими веществами и улучшение состояния загрязненных территорий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1D089A" w:rsidRPr="008D275A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</w:rPr>
            </w:pPr>
            <w:r w:rsidRPr="008D275A">
              <w:rPr>
                <w:rFonts w:asciiTheme="majorHAnsi" w:eastAsiaTheme="majorEastAsia" w:hAnsiTheme="majorHAnsi" w:cstheme="majorHAnsi"/>
                <w:b/>
                <w:szCs w:val="21"/>
              </w:rPr>
              <w:t>Nomura Research Institute, Ltd., Toyota Tsusho Corporation</w:t>
            </w:r>
            <w:r w:rsidR="000977CE" w:rsidRPr="008D275A">
              <w:rPr>
                <w:rFonts w:asciiTheme="majorHAnsi" w:eastAsiaTheme="majorEastAsia" w:hAnsiTheme="majorHAnsi" w:cstheme="majorHAnsi"/>
                <w:b/>
                <w:szCs w:val="21"/>
              </w:rPr>
              <w:t>,</w:t>
            </w:r>
            <w:r w:rsidRPr="008D275A">
              <w:rPr>
                <w:rFonts w:asciiTheme="majorHAnsi" w:eastAsiaTheme="majorEastAsia" w:hAnsiTheme="majorHAnsi" w:cstheme="majorHAnsi"/>
                <w:b/>
                <w:szCs w:val="21"/>
              </w:rPr>
              <w:t xml:space="preserve"> Hitachi Zosen Corporation</w:t>
            </w:r>
          </w:p>
          <w:p w:rsidR="001D089A" w:rsidRPr="00FE2C1F" w:rsidRDefault="00494F65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Решение проблемы утилизации отходов в Москве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1D089A" w:rsidRPr="008D275A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</w:rPr>
            </w:pPr>
            <w:r w:rsidRPr="008D275A">
              <w:rPr>
                <w:rFonts w:asciiTheme="majorHAnsi" w:eastAsiaTheme="majorEastAsia" w:hAnsiTheme="majorHAnsi" w:cstheme="majorHAnsi"/>
                <w:b/>
                <w:szCs w:val="21"/>
              </w:rPr>
              <w:t>Mitsubishi Heavy Industries Environmental &amp; Chemical Engineering Co., Ltd.</w:t>
            </w:r>
          </w:p>
          <w:p w:rsidR="001D089A" w:rsidRPr="00FE2C1F" w:rsidRDefault="00494F65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Содействие развитию новой промышленности при помощи внедрения на местах технологий газогенераторных плавильных печей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494F65" w:rsidRPr="00FE2C1F" w:rsidRDefault="009562A8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Sekisui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Chemical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Co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 xml:space="preserve">., </w:t>
            </w:r>
            <w:r w:rsidRPr="00F134FE">
              <w:rPr>
                <w:rFonts w:asciiTheme="majorHAnsi" w:eastAsiaTheme="majorEastAsia" w:hAnsiTheme="majorHAnsi" w:cstheme="majorHAnsi"/>
                <w:b/>
                <w:szCs w:val="21"/>
              </w:rPr>
              <w:t>Ltd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>.</w:t>
            </w:r>
            <w:r w:rsidRPr="00FE2C1F"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  <w:tab/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 xml:space="preserve"> </w:t>
            </w:r>
          </w:p>
          <w:p w:rsidR="001D089A" w:rsidRPr="00FE2C1F" w:rsidRDefault="00494F65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szCs w:val="21"/>
                <w:lang w:val="ru-RU"/>
              </w:rPr>
            </w:pP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«</w:t>
            </w:r>
            <w:r w:rsidR="009562A8"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Бестраншейное восстановление трубопроводов в России</w:t>
            </w:r>
            <w:r w:rsidRPr="00FE2C1F">
              <w:rPr>
                <w:rFonts w:asciiTheme="majorHAnsi" w:eastAsiaTheme="majorEastAsia" w:hAnsiTheme="majorHAnsi" w:cstheme="majorHAnsi"/>
                <w:szCs w:val="21"/>
                <w:lang w:val="ru-RU"/>
              </w:rPr>
              <w:t>»</w:t>
            </w:r>
          </w:p>
          <w:p w:rsidR="001D089A" w:rsidRPr="00FE2C1F" w:rsidRDefault="001D089A" w:rsidP="00494F65">
            <w:pPr>
              <w:snapToGrid w:val="0"/>
              <w:jc w:val="left"/>
              <w:rPr>
                <w:rFonts w:asciiTheme="majorHAnsi" w:eastAsiaTheme="majorEastAsia" w:hAnsiTheme="majorHAnsi" w:cstheme="majorHAnsi"/>
                <w:b/>
                <w:szCs w:val="21"/>
                <w:lang w:val="ru-RU"/>
              </w:rPr>
            </w:pPr>
          </w:p>
        </w:tc>
      </w:tr>
      <w:tr w:rsidR="001E5971" w:rsidRPr="00F134FE" w:rsidTr="002469F6">
        <w:trPr>
          <w:trHeight w:val="542"/>
        </w:trPr>
        <w:tc>
          <w:tcPr>
            <w:tcW w:w="1569" w:type="dxa"/>
            <w:vAlign w:val="center"/>
          </w:tcPr>
          <w:p w:rsidR="001D089A" w:rsidRPr="00F134FE" w:rsidRDefault="009562A8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 w:rsidRPr="00F134FE">
              <w:rPr>
                <w:rFonts w:asciiTheme="majorHAnsi" w:eastAsiaTheme="majorEastAsia" w:hAnsiTheme="majorHAnsi" w:cstheme="majorHAnsi"/>
                <w:szCs w:val="21"/>
              </w:rPr>
              <w:lastRenderedPageBreak/>
              <w:t>17:00-</w:t>
            </w:r>
          </w:p>
        </w:tc>
        <w:tc>
          <w:tcPr>
            <w:tcW w:w="7151" w:type="dxa"/>
            <w:vAlign w:val="center"/>
          </w:tcPr>
          <w:p w:rsidR="001D089A" w:rsidRPr="00F134FE" w:rsidRDefault="00060C3C" w:rsidP="00060C3C">
            <w:pPr>
              <w:jc w:val="center"/>
              <w:rPr>
                <w:rFonts w:asciiTheme="majorHAnsi" w:eastAsiaTheme="majorEastAsia" w:hAnsiTheme="majorHAnsi" w:cstheme="majorHAnsi"/>
                <w:szCs w:val="21"/>
              </w:rPr>
            </w:pPr>
            <w:r>
              <w:rPr>
                <w:rFonts w:asciiTheme="majorHAnsi" w:eastAsiaTheme="majorEastAsia" w:hAnsiTheme="majorHAnsi" w:cstheme="majorHAnsi"/>
                <w:szCs w:val="21"/>
              </w:rPr>
              <w:t>Торжественный п</w:t>
            </w:r>
            <w:r w:rsidR="009562A8" w:rsidRPr="00F134FE">
              <w:rPr>
                <w:rFonts w:asciiTheme="majorHAnsi" w:eastAsiaTheme="majorEastAsia" w:hAnsiTheme="majorHAnsi" w:cstheme="majorHAnsi"/>
                <w:szCs w:val="21"/>
              </w:rPr>
              <w:t>рием</w:t>
            </w:r>
          </w:p>
        </w:tc>
      </w:tr>
    </w:tbl>
    <w:p w:rsidR="001D089A" w:rsidRPr="00FE2C1F" w:rsidRDefault="009562A8" w:rsidP="00060C3C">
      <w:pPr>
        <w:widowControl/>
        <w:jc w:val="left"/>
        <w:rPr>
          <w:rFonts w:asciiTheme="majorHAnsi" w:eastAsiaTheme="majorEastAsia" w:hAnsiTheme="majorHAnsi" w:cstheme="majorHAnsi"/>
          <w:szCs w:val="21"/>
          <w:lang w:val="ru-RU"/>
        </w:rPr>
      </w:pPr>
      <w:r w:rsidRPr="00FE2C1F">
        <w:rPr>
          <w:rFonts w:asciiTheme="majorHAnsi" w:eastAsiaTheme="majorEastAsia" w:hAnsiTheme="majorHAnsi" w:cstheme="majorHAnsi"/>
          <w:szCs w:val="21"/>
          <w:lang w:val="ru-RU"/>
        </w:rPr>
        <w:t>* Выше</w:t>
      </w:r>
      <w:r w:rsidR="00495E24" w:rsidRPr="00FE2C1F">
        <w:rPr>
          <w:rFonts w:asciiTheme="majorHAnsi" w:eastAsiaTheme="majorEastAsia" w:hAnsiTheme="majorHAnsi" w:cstheme="majorHAnsi"/>
          <w:szCs w:val="21"/>
          <w:lang w:val="ru-RU"/>
        </w:rPr>
        <w:t>перечисленные</w:t>
      </w:r>
      <w:r w:rsidRPr="00FE2C1F">
        <w:rPr>
          <w:rFonts w:asciiTheme="majorHAnsi" w:eastAsiaTheme="majorEastAsia" w:hAnsiTheme="majorHAnsi" w:cstheme="majorHAnsi"/>
          <w:szCs w:val="21"/>
          <w:lang w:val="ru-RU"/>
        </w:rPr>
        <w:t xml:space="preserve"> компании </w:t>
      </w:r>
      <w:proofErr w:type="gramStart"/>
      <w:r w:rsidRPr="00FE2C1F">
        <w:rPr>
          <w:rFonts w:asciiTheme="majorHAnsi" w:eastAsiaTheme="majorEastAsia" w:hAnsiTheme="majorHAnsi" w:cstheme="majorHAnsi"/>
          <w:szCs w:val="21"/>
          <w:lang w:val="ru-RU"/>
        </w:rPr>
        <w:t>приглашены и отобраны</w:t>
      </w:r>
      <w:proofErr w:type="gramEnd"/>
      <w:r w:rsidRPr="00FE2C1F">
        <w:rPr>
          <w:rFonts w:asciiTheme="majorHAnsi" w:eastAsiaTheme="majorEastAsia" w:hAnsiTheme="majorHAnsi" w:cstheme="majorHAnsi"/>
          <w:szCs w:val="21"/>
          <w:lang w:val="ru-RU"/>
        </w:rPr>
        <w:t xml:space="preserve"> к участию в семинаре из списка компаний-членов Японско-российского совета по развитию городской среды.</w:t>
      </w:r>
    </w:p>
    <w:sectPr w:rsidR="001D089A" w:rsidRPr="00FE2C1F" w:rsidSect="007D3962">
      <w:pgSz w:w="11906" w:h="16838" w:code="9"/>
      <w:pgMar w:top="1702" w:right="1701" w:bottom="1134" w:left="1701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2CF" w:rsidRDefault="009D02CF" w:rsidP="007F6087">
      <w:r>
        <w:separator/>
      </w:r>
    </w:p>
  </w:endnote>
  <w:endnote w:type="continuationSeparator" w:id="0">
    <w:p w:rsidR="009D02CF" w:rsidRDefault="009D02CF" w:rsidP="007F6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2CF" w:rsidRDefault="009D02CF" w:rsidP="007F6087">
      <w:r>
        <w:separator/>
      </w:r>
    </w:p>
  </w:footnote>
  <w:footnote w:type="continuationSeparator" w:id="0">
    <w:p w:rsidR="009D02CF" w:rsidRDefault="009D02CF" w:rsidP="007F60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176"/>
    <w:rsid w:val="000372D9"/>
    <w:rsid w:val="000477EF"/>
    <w:rsid w:val="00051C44"/>
    <w:rsid w:val="00051FF6"/>
    <w:rsid w:val="0005432D"/>
    <w:rsid w:val="00056C4B"/>
    <w:rsid w:val="000605C6"/>
    <w:rsid w:val="00060C3C"/>
    <w:rsid w:val="00062EB4"/>
    <w:rsid w:val="00076635"/>
    <w:rsid w:val="000977CE"/>
    <w:rsid w:val="000D34EC"/>
    <w:rsid w:val="000D7C2E"/>
    <w:rsid w:val="00100E62"/>
    <w:rsid w:val="00103C1A"/>
    <w:rsid w:val="0010551A"/>
    <w:rsid w:val="00107F8F"/>
    <w:rsid w:val="0013222F"/>
    <w:rsid w:val="00134967"/>
    <w:rsid w:val="00136822"/>
    <w:rsid w:val="00136F8B"/>
    <w:rsid w:val="00190572"/>
    <w:rsid w:val="00197C22"/>
    <w:rsid w:val="001A45A2"/>
    <w:rsid w:val="001A7F0B"/>
    <w:rsid w:val="001B277A"/>
    <w:rsid w:val="001C30A5"/>
    <w:rsid w:val="001C4157"/>
    <w:rsid w:val="001C7FC6"/>
    <w:rsid w:val="001D089A"/>
    <w:rsid w:val="001D235A"/>
    <w:rsid w:val="001E5971"/>
    <w:rsid w:val="002015A9"/>
    <w:rsid w:val="002063D2"/>
    <w:rsid w:val="002241A4"/>
    <w:rsid w:val="00227DCE"/>
    <w:rsid w:val="002469F6"/>
    <w:rsid w:val="00272C23"/>
    <w:rsid w:val="002807B6"/>
    <w:rsid w:val="00280C73"/>
    <w:rsid w:val="002B195F"/>
    <w:rsid w:val="002F20A7"/>
    <w:rsid w:val="003132AF"/>
    <w:rsid w:val="00327634"/>
    <w:rsid w:val="00370BE6"/>
    <w:rsid w:val="003A1D1F"/>
    <w:rsid w:val="003B6066"/>
    <w:rsid w:val="003B6B6F"/>
    <w:rsid w:val="003C69B2"/>
    <w:rsid w:val="003C7880"/>
    <w:rsid w:val="003E17BD"/>
    <w:rsid w:val="00405BAD"/>
    <w:rsid w:val="0041005F"/>
    <w:rsid w:val="00413564"/>
    <w:rsid w:val="004167A6"/>
    <w:rsid w:val="004610A0"/>
    <w:rsid w:val="00480261"/>
    <w:rsid w:val="00494F65"/>
    <w:rsid w:val="00495E24"/>
    <w:rsid w:val="004A5D85"/>
    <w:rsid w:val="004B3CCE"/>
    <w:rsid w:val="004E2F25"/>
    <w:rsid w:val="004E31D4"/>
    <w:rsid w:val="004E58E4"/>
    <w:rsid w:val="004E5C69"/>
    <w:rsid w:val="004F7194"/>
    <w:rsid w:val="005232D5"/>
    <w:rsid w:val="00534F9A"/>
    <w:rsid w:val="00552E7E"/>
    <w:rsid w:val="005535F5"/>
    <w:rsid w:val="00560046"/>
    <w:rsid w:val="00574703"/>
    <w:rsid w:val="005749AC"/>
    <w:rsid w:val="005D110F"/>
    <w:rsid w:val="005E0692"/>
    <w:rsid w:val="006165A0"/>
    <w:rsid w:val="00631DC2"/>
    <w:rsid w:val="006330A9"/>
    <w:rsid w:val="006457FC"/>
    <w:rsid w:val="00650B99"/>
    <w:rsid w:val="006727FE"/>
    <w:rsid w:val="00683D2C"/>
    <w:rsid w:val="00687C37"/>
    <w:rsid w:val="00692CE5"/>
    <w:rsid w:val="00715198"/>
    <w:rsid w:val="007416D8"/>
    <w:rsid w:val="0074195D"/>
    <w:rsid w:val="00751AB1"/>
    <w:rsid w:val="00751F99"/>
    <w:rsid w:val="0075282C"/>
    <w:rsid w:val="0077119C"/>
    <w:rsid w:val="007729E9"/>
    <w:rsid w:val="00773CDD"/>
    <w:rsid w:val="00793016"/>
    <w:rsid w:val="007A1F90"/>
    <w:rsid w:val="007A76BF"/>
    <w:rsid w:val="007D3962"/>
    <w:rsid w:val="007D3BC0"/>
    <w:rsid w:val="007E1B70"/>
    <w:rsid w:val="007E5D18"/>
    <w:rsid w:val="007F6087"/>
    <w:rsid w:val="008005CF"/>
    <w:rsid w:val="00811068"/>
    <w:rsid w:val="00811CD1"/>
    <w:rsid w:val="0082713D"/>
    <w:rsid w:val="00867356"/>
    <w:rsid w:val="008763BC"/>
    <w:rsid w:val="0088582F"/>
    <w:rsid w:val="0089476C"/>
    <w:rsid w:val="008A3176"/>
    <w:rsid w:val="008A5A0A"/>
    <w:rsid w:val="008B6820"/>
    <w:rsid w:val="008C1A38"/>
    <w:rsid w:val="008C5102"/>
    <w:rsid w:val="008D275A"/>
    <w:rsid w:val="008D7639"/>
    <w:rsid w:val="008F2DDA"/>
    <w:rsid w:val="00916061"/>
    <w:rsid w:val="00926E16"/>
    <w:rsid w:val="00937970"/>
    <w:rsid w:val="009561C8"/>
    <w:rsid w:val="009562A8"/>
    <w:rsid w:val="00984C82"/>
    <w:rsid w:val="00996A46"/>
    <w:rsid w:val="009A6248"/>
    <w:rsid w:val="009C6B96"/>
    <w:rsid w:val="009C7638"/>
    <w:rsid w:val="009D02CF"/>
    <w:rsid w:val="009D696F"/>
    <w:rsid w:val="00A17348"/>
    <w:rsid w:val="00A253E0"/>
    <w:rsid w:val="00A328FF"/>
    <w:rsid w:val="00A34EC8"/>
    <w:rsid w:val="00A673FE"/>
    <w:rsid w:val="00AE38F0"/>
    <w:rsid w:val="00AE4524"/>
    <w:rsid w:val="00AF10A5"/>
    <w:rsid w:val="00AF6925"/>
    <w:rsid w:val="00B03FBD"/>
    <w:rsid w:val="00B16E41"/>
    <w:rsid w:val="00B45400"/>
    <w:rsid w:val="00B45C7F"/>
    <w:rsid w:val="00B86C15"/>
    <w:rsid w:val="00BC1903"/>
    <w:rsid w:val="00BC5A11"/>
    <w:rsid w:val="00BD2AE1"/>
    <w:rsid w:val="00BF059E"/>
    <w:rsid w:val="00BF7A45"/>
    <w:rsid w:val="00C03343"/>
    <w:rsid w:val="00C03FF3"/>
    <w:rsid w:val="00C07589"/>
    <w:rsid w:val="00C442C8"/>
    <w:rsid w:val="00C64506"/>
    <w:rsid w:val="00C84186"/>
    <w:rsid w:val="00C84E42"/>
    <w:rsid w:val="00C9182E"/>
    <w:rsid w:val="00CA42AA"/>
    <w:rsid w:val="00CB3FAC"/>
    <w:rsid w:val="00CC0D1D"/>
    <w:rsid w:val="00CD0D7E"/>
    <w:rsid w:val="00D706BD"/>
    <w:rsid w:val="00D905F3"/>
    <w:rsid w:val="00DA09BD"/>
    <w:rsid w:val="00DB48A8"/>
    <w:rsid w:val="00DB6784"/>
    <w:rsid w:val="00E055C0"/>
    <w:rsid w:val="00E135C5"/>
    <w:rsid w:val="00E22A02"/>
    <w:rsid w:val="00E22C7D"/>
    <w:rsid w:val="00E23259"/>
    <w:rsid w:val="00E301B3"/>
    <w:rsid w:val="00E34A64"/>
    <w:rsid w:val="00E35FBC"/>
    <w:rsid w:val="00E539ED"/>
    <w:rsid w:val="00E614E3"/>
    <w:rsid w:val="00E71F48"/>
    <w:rsid w:val="00E73D37"/>
    <w:rsid w:val="00E776A8"/>
    <w:rsid w:val="00E92799"/>
    <w:rsid w:val="00EB0434"/>
    <w:rsid w:val="00EE01E2"/>
    <w:rsid w:val="00EF042D"/>
    <w:rsid w:val="00EF4B8B"/>
    <w:rsid w:val="00EF5814"/>
    <w:rsid w:val="00F07C12"/>
    <w:rsid w:val="00F10646"/>
    <w:rsid w:val="00F134FE"/>
    <w:rsid w:val="00F242A2"/>
    <w:rsid w:val="00F50832"/>
    <w:rsid w:val="00F751F0"/>
    <w:rsid w:val="00F777F9"/>
    <w:rsid w:val="00F83BE9"/>
    <w:rsid w:val="00FA012B"/>
    <w:rsid w:val="00FB38C8"/>
    <w:rsid w:val="00FC258F"/>
    <w:rsid w:val="00FC2C12"/>
    <w:rsid w:val="00FD1E8A"/>
    <w:rsid w:val="00FD7698"/>
    <w:rsid w:val="00FE2C1F"/>
    <w:rsid w:val="00FF1EAD"/>
    <w:rsid w:val="00FF3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1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ate"/>
    <w:basedOn w:val="a"/>
    <w:next w:val="a"/>
    <w:link w:val="a5"/>
    <w:uiPriority w:val="99"/>
    <w:semiHidden/>
    <w:unhideWhenUsed/>
    <w:rsid w:val="00E301B3"/>
  </w:style>
  <w:style w:type="character" w:customStyle="1" w:styleId="a5">
    <w:name w:val="Дата Знак"/>
    <w:basedOn w:val="a0"/>
    <w:link w:val="a4"/>
    <w:uiPriority w:val="99"/>
    <w:semiHidden/>
    <w:rsid w:val="00E301B3"/>
  </w:style>
  <w:style w:type="paragraph" w:styleId="a6">
    <w:name w:val="header"/>
    <w:basedOn w:val="a"/>
    <w:link w:val="a7"/>
    <w:uiPriority w:val="99"/>
    <w:unhideWhenUsed/>
    <w:rsid w:val="007F6087"/>
    <w:pPr>
      <w:tabs>
        <w:tab w:val="center" w:pos="4252"/>
        <w:tab w:val="right" w:pos="8504"/>
      </w:tabs>
      <w:snapToGrid w:val="0"/>
    </w:pPr>
  </w:style>
  <w:style w:type="character" w:customStyle="1" w:styleId="a7">
    <w:name w:val="Верхний колонтитул Знак"/>
    <w:basedOn w:val="a0"/>
    <w:link w:val="a6"/>
    <w:uiPriority w:val="99"/>
    <w:rsid w:val="007F6087"/>
  </w:style>
  <w:style w:type="paragraph" w:styleId="a8">
    <w:name w:val="footer"/>
    <w:basedOn w:val="a"/>
    <w:link w:val="a9"/>
    <w:uiPriority w:val="99"/>
    <w:unhideWhenUsed/>
    <w:rsid w:val="007F6087"/>
    <w:pPr>
      <w:tabs>
        <w:tab w:val="center" w:pos="4252"/>
        <w:tab w:val="right" w:pos="8504"/>
      </w:tabs>
      <w:snapToGrid w:val="0"/>
    </w:pPr>
  </w:style>
  <w:style w:type="character" w:customStyle="1" w:styleId="a9">
    <w:name w:val="Нижний колонтитул Знак"/>
    <w:basedOn w:val="a0"/>
    <w:link w:val="a8"/>
    <w:uiPriority w:val="99"/>
    <w:rsid w:val="007F6087"/>
  </w:style>
  <w:style w:type="paragraph" w:styleId="aa">
    <w:name w:val="Balloon Text"/>
    <w:basedOn w:val="a"/>
    <w:link w:val="ab"/>
    <w:uiPriority w:val="99"/>
    <w:semiHidden/>
    <w:unhideWhenUsed/>
    <w:rsid w:val="00107F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07F8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1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ate"/>
    <w:basedOn w:val="a"/>
    <w:next w:val="a"/>
    <w:link w:val="a5"/>
    <w:uiPriority w:val="99"/>
    <w:semiHidden/>
    <w:unhideWhenUsed/>
    <w:rsid w:val="00E301B3"/>
  </w:style>
  <w:style w:type="character" w:customStyle="1" w:styleId="a5">
    <w:name w:val="Дата Знак"/>
    <w:basedOn w:val="a0"/>
    <w:link w:val="a4"/>
    <w:uiPriority w:val="99"/>
    <w:semiHidden/>
    <w:rsid w:val="00E301B3"/>
  </w:style>
  <w:style w:type="paragraph" w:styleId="a6">
    <w:name w:val="header"/>
    <w:basedOn w:val="a"/>
    <w:link w:val="a7"/>
    <w:uiPriority w:val="99"/>
    <w:unhideWhenUsed/>
    <w:rsid w:val="007F6087"/>
    <w:pPr>
      <w:tabs>
        <w:tab w:val="center" w:pos="4252"/>
        <w:tab w:val="right" w:pos="8504"/>
      </w:tabs>
      <w:snapToGrid w:val="0"/>
    </w:pPr>
  </w:style>
  <w:style w:type="character" w:customStyle="1" w:styleId="a7">
    <w:name w:val="Верхний колонтитул Знак"/>
    <w:basedOn w:val="a0"/>
    <w:link w:val="a6"/>
    <w:uiPriority w:val="99"/>
    <w:rsid w:val="007F6087"/>
  </w:style>
  <w:style w:type="paragraph" w:styleId="a8">
    <w:name w:val="footer"/>
    <w:basedOn w:val="a"/>
    <w:link w:val="a9"/>
    <w:uiPriority w:val="99"/>
    <w:unhideWhenUsed/>
    <w:rsid w:val="007F6087"/>
    <w:pPr>
      <w:tabs>
        <w:tab w:val="center" w:pos="4252"/>
        <w:tab w:val="right" w:pos="8504"/>
      </w:tabs>
      <w:snapToGrid w:val="0"/>
    </w:pPr>
  </w:style>
  <w:style w:type="character" w:customStyle="1" w:styleId="a9">
    <w:name w:val="Нижний колонтитул Знак"/>
    <w:basedOn w:val="a0"/>
    <w:link w:val="a8"/>
    <w:uiPriority w:val="99"/>
    <w:rsid w:val="007F6087"/>
  </w:style>
  <w:style w:type="paragraph" w:styleId="aa">
    <w:name w:val="Balloon Text"/>
    <w:basedOn w:val="a"/>
    <w:link w:val="ab"/>
    <w:uiPriority w:val="99"/>
    <w:semiHidden/>
    <w:unhideWhenUsed/>
    <w:rsid w:val="00107F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07F8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08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CC0DEC-3A06-4532-B609-488168FFC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355</Words>
  <Characters>2028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国土交通省</Company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国交省　加藤</dc:creator>
  <cp:lastModifiedBy>Анатолий</cp:lastModifiedBy>
  <cp:revision>3</cp:revision>
  <cp:lastPrinted>2015-01-23T11:56:00Z</cp:lastPrinted>
  <dcterms:created xsi:type="dcterms:W3CDTF">2015-02-04T12:41:00Z</dcterms:created>
  <dcterms:modified xsi:type="dcterms:W3CDTF">2015-02-04T12:53:00Z</dcterms:modified>
</cp:coreProperties>
</file>